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Hello everyone,</w:t>
      </w:r>
    </w:p>
    <w:p w:rsidR="00000000" w:rsidDel="00000000" w:rsidP="00000000" w:rsidRDefault="00000000" w:rsidRPr="00000000" w14:paraId="00000002">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Thank you to those who have been completing some of the challenges set in the learning cloud.</w:t>
      </w:r>
    </w:p>
    <w:p w:rsidR="00000000" w:rsidDel="00000000" w:rsidP="00000000" w:rsidRDefault="00000000" w:rsidRPr="00000000" w14:paraId="00000003">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No matter how much or how little you do, please send me photos or videos of what you have managed to achieve. Email me at </w:t>
      </w:r>
      <w:hyperlink r:id="rId6">
        <w:r w:rsidDel="00000000" w:rsidR="00000000" w:rsidRPr="00000000">
          <w:rPr>
            <w:rFonts w:ascii="Twinkl" w:cs="Twinkl" w:eastAsia="Twinkl" w:hAnsi="Twinkl"/>
            <w:color w:val="0563c1"/>
            <w:sz w:val="28"/>
            <w:szCs w:val="28"/>
            <w:u w:val="single"/>
            <w:rtl w:val="0"/>
          </w:rPr>
          <w:t xml:space="preserve">batchelorj@forest.n-yorks.sch.uk</w:t>
        </w:r>
      </w:hyperlink>
      <w:r w:rsidDel="00000000" w:rsidR="00000000" w:rsidRPr="00000000">
        <w:rPr>
          <w:rFonts w:ascii="Twinkl" w:cs="Twinkl" w:eastAsia="Twinkl" w:hAnsi="Twinkl"/>
          <w:sz w:val="28"/>
          <w:szCs w:val="28"/>
          <w:rtl w:val="0"/>
        </w:rPr>
        <w:t xml:space="preserve">. or put it on the Facebook page for all to see as I absolutely love seeing what you have all been up to.</w:t>
      </w:r>
    </w:p>
    <w:p w:rsidR="00000000" w:rsidDel="00000000" w:rsidP="00000000" w:rsidRDefault="00000000" w:rsidRPr="00000000" w14:paraId="00000004">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I have tried to keep the activities as light hearted and fun as possible so please just have fun and remember there is no pressure to do it all. Even if you only manage one challenge with your child, that would be great!</w:t>
      </w:r>
    </w:p>
    <w:p w:rsidR="00000000" w:rsidDel="00000000" w:rsidP="00000000" w:rsidRDefault="00000000" w:rsidRPr="00000000" w14:paraId="00000005">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Here is a list of fun resources you may want to use:</w:t>
      </w:r>
    </w:p>
    <w:p w:rsidR="00000000" w:rsidDel="00000000" w:rsidP="00000000" w:rsidRDefault="00000000" w:rsidRPr="00000000" w14:paraId="00000006">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Mental Maths Train- </w:t>
      </w:r>
      <w:hyperlink r:id="rId7">
        <w:r w:rsidDel="00000000" w:rsidR="00000000" w:rsidRPr="00000000">
          <w:rPr>
            <w:rFonts w:ascii="Twinkl" w:cs="Twinkl" w:eastAsia="Twinkl" w:hAnsi="Twinkl"/>
            <w:color w:val="0563c1"/>
            <w:sz w:val="24"/>
            <w:szCs w:val="24"/>
            <w:u w:val="single"/>
            <w:rtl w:val="0"/>
          </w:rPr>
          <w:t xml:space="preserve">https://www.topmarks.co.uk/maths-games/mental-maths-train</w:t>
        </w:r>
      </w:hyperlink>
      <w:r w:rsidDel="00000000" w:rsidR="00000000" w:rsidRPr="00000000">
        <w:rPr>
          <w:rtl w:val="0"/>
        </w:rPr>
      </w:r>
    </w:p>
    <w:p w:rsidR="00000000" w:rsidDel="00000000" w:rsidP="00000000" w:rsidRDefault="00000000" w:rsidRPr="00000000" w14:paraId="00000007">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Teddy Numbers- </w:t>
      </w:r>
      <w:hyperlink r:id="rId8">
        <w:r w:rsidDel="00000000" w:rsidR="00000000" w:rsidRPr="00000000">
          <w:rPr>
            <w:rFonts w:ascii="Twinkl" w:cs="Twinkl" w:eastAsia="Twinkl" w:hAnsi="Twinkl"/>
            <w:color w:val="0563c1"/>
            <w:sz w:val="28"/>
            <w:szCs w:val="28"/>
            <w:u w:val="single"/>
            <w:rtl w:val="0"/>
          </w:rPr>
          <w:t xml:space="preserve">https://www.topmarks.co.uk/learning-to-count/teddy-numbers</w:t>
        </w:r>
      </w:hyperlink>
      <w:r w:rsidDel="00000000" w:rsidR="00000000" w:rsidRPr="00000000">
        <w:rPr>
          <w:rtl w:val="0"/>
        </w:rPr>
      </w:r>
    </w:p>
    <w:p w:rsidR="00000000" w:rsidDel="00000000" w:rsidP="00000000" w:rsidRDefault="00000000" w:rsidRPr="00000000" w14:paraId="00000008">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Debbie &amp; Friends, ‘When you were one’ song- </w:t>
      </w:r>
      <w:hyperlink r:id="rId9">
        <w:r w:rsidDel="00000000" w:rsidR="00000000" w:rsidRPr="00000000">
          <w:rPr>
            <w:rFonts w:ascii="Twinkl" w:cs="Twinkl" w:eastAsia="Twinkl" w:hAnsi="Twinkl"/>
            <w:color w:val="0563c1"/>
            <w:sz w:val="20"/>
            <w:szCs w:val="20"/>
            <w:u w:val="single"/>
            <w:rtl w:val="0"/>
          </w:rPr>
          <w:t xml:space="preserve">https://www.youtube.com/watch?v=tYNNSjJuRag</w:t>
        </w:r>
      </w:hyperlink>
      <w:r w:rsidDel="00000000" w:rsidR="00000000" w:rsidRPr="00000000">
        <w:rPr>
          <w:rtl w:val="0"/>
        </w:rPr>
      </w:r>
    </w:p>
    <w:p w:rsidR="00000000" w:rsidDel="00000000" w:rsidP="00000000" w:rsidRDefault="00000000" w:rsidRPr="00000000" w14:paraId="00000009">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Go Noodle (dance along videos)- </w:t>
      </w:r>
      <w:hyperlink r:id="rId10">
        <w:r w:rsidDel="00000000" w:rsidR="00000000" w:rsidRPr="00000000">
          <w:rPr>
            <w:color w:val="0563c1"/>
            <w:u w:val="single"/>
            <w:rtl w:val="0"/>
          </w:rPr>
          <w:t xml:space="preserve">https://www.youtube.com/channel/UC2YBT7HYqCbbvzu3kKZ3wnw</w:t>
        </w:r>
      </w:hyperlink>
      <w:r w:rsidDel="00000000" w:rsidR="00000000" w:rsidRPr="00000000">
        <w:rPr>
          <w:rtl w:val="0"/>
        </w:rPr>
      </w:r>
    </w:p>
    <w:p w:rsidR="00000000" w:rsidDel="00000000" w:rsidP="00000000" w:rsidRDefault="00000000" w:rsidRPr="00000000" w14:paraId="0000000A">
      <w:pPr>
        <w:rPr>
          <w:rFonts w:ascii="Twinkl" w:cs="Twinkl" w:eastAsia="Twinkl" w:hAnsi="Twinkl"/>
          <w:sz w:val="28"/>
          <w:szCs w:val="28"/>
        </w:rPr>
      </w:pPr>
      <w:r w:rsidDel="00000000" w:rsidR="00000000" w:rsidRPr="00000000">
        <w:rPr>
          <w:rtl w:val="0"/>
        </w:rPr>
      </w:r>
    </w:p>
    <w:p w:rsidR="00000000" w:rsidDel="00000000" w:rsidP="00000000" w:rsidRDefault="00000000" w:rsidRPr="00000000" w14:paraId="0000000B">
      <w:pPr>
        <w:rPr>
          <w:rFonts w:ascii="Twinkl" w:cs="Twinkl" w:eastAsia="Twinkl" w:hAnsi="Twinkl"/>
          <w:sz w:val="28"/>
          <w:szCs w:val="28"/>
        </w:rPr>
      </w:pPr>
      <w:bookmarkStart w:colFirst="0" w:colLast="0" w:name="_gjdgxs" w:id="0"/>
      <w:bookmarkEnd w:id="0"/>
      <w:r w:rsidDel="00000000" w:rsidR="00000000" w:rsidRPr="00000000">
        <w:rPr>
          <w:rFonts w:ascii="Twinkl" w:cs="Twinkl" w:eastAsia="Twinkl" w:hAnsi="Twinkl"/>
          <w:sz w:val="28"/>
          <w:szCs w:val="28"/>
          <w:rtl w:val="0"/>
        </w:rPr>
        <w:t xml:space="preserve">Have a fantastic week and I can’t wait to see photos of what you have all been up to!</w:t>
      </w:r>
    </w:p>
    <w:p w:rsidR="00000000" w:rsidDel="00000000" w:rsidP="00000000" w:rsidRDefault="00000000" w:rsidRPr="00000000" w14:paraId="0000000C">
      <w:pPr>
        <w:rPr>
          <w:rFonts w:ascii="Twinkl" w:cs="Twinkl" w:eastAsia="Twinkl" w:hAnsi="Twinkl"/>
          <w:sz w:val="28"/>
          <w:szCs w:val="28"/>
        </w:rPr>
      </w:pPr>
      <w:r w:rsidDel="00000000" w:rsidR="00000000" w:rsidRPr="00000000">
        <w:rPr>
          <w:rFonts w:ascii="Twinkl" w:cs="Twinkl" w:eastAsia="Twinkl" w:hAnsi="Twinkl"/>
          <w:sz w:val="28"/>
          <w:szCs w:val="28"/>
          <w:rtl w:val="0"/>
        </w:rPr>
        <w:t xml:space="preserve">From Mrs Batchelor</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ink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channel/UC2YBT7HYqCbbvzu3kKZ3wnw" TargetMode="External"/><Relationship Id="rId9" Type="http://schemas.openxmlformats.org/officeDocument/2006/relationships/hyperlink" Target="https://www.youtube.com/watch?v=tYNNSjJuRag" TargetMode="External"/><Relationship Id="rId5" Type="http://schemas.openxmlformats.org/officeDocument/2006/relationships/styles" Target="styles.xml"/><Relationship Id="rId6" Type="http://schemas.openxmlformats.org/officeDocument/2006/relationships/hyperlink" Target="mailto:batchelorj@forest.n-yorks.sch.uk" TargetMode="External"/><Relationship Id="rId7" Type="http://schemas.openxmlformats.org/officeDocument/2006/relationships/hyperlink" Target="https://www.topmarks.co.uk/maths-games/mental-maths-train" TargetMode="External"/><Relationship Id="rId8" Type="http://schemas.openxmlformats.org/officeDocument/2006/relationships/hyperlink" Target="https://www.topmarks.co.uk/learning-to-count/teddy-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