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choolbell" w:cs="Schoolbell" w:eastAsia="Schoolbell" w:hAnsi="Schoolbell"/>
          <w:color w:val="00b0f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choolbell" w:cs="Schoolbell" w:eastAsia="Schoolbell" w:hAnsi="Schoolbell"/>
          <w:color w:val="00b0f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choolbell" w:cs="Schoolbell" w:eastAsia="Schoolbell" w:hAnsi="Schoolbell"/>
          <w:color w:val="00b0f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choolbell" w:cs="Schoolbell" w:eastAsia="Schoolbell" w:hAnsi="Schoolbell"/>
          <w:b w:val="1"/>
          <w:color w:val="00b0f0"/>
          <w:sz w:val="48"/>
          <w:szCs w:val="48"/>
        </w:rPr>
      </w:pPr>
      <w:r w:rsidDel="00000000" w:rsidR="00000000" w:rsidRPr="00000000">
        <w:rPr>
          <w:rFonts w:ascii="Schoolbell" w:cs="Schoolbell" w:eastAsia="Schoolbell" w:hAnsi="Schoolbell"/>
          <w:b w:val="1"/>
          <w:color w:val="00b0f0"/>
          <w:sz w:val="48"/>
          <w:szCs w:val="48"/>
          <w:rtl w:val="0"/>
        </w:rPr>
        <w:t xml:space="preserve">Specialist Children’s Services</w:t>
      </w:r>
    </w:p>
    <w:p w:rsidR="00000000" w:rsidDel="00000000" w:rsidP="00000000" w:rsidRDefault="00000000" w:rsidRPr="00000000" w14:paraId="00000005">
      <w:pPr>
        <w:rPr>
          <w:rFonts w:ascii="Schoolbell" w:cs="Schoolbell" w:eastAsia="Schoolbell" w:hAnsi="Schoolbell"/>
          <w:color w:val="00b0f0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3817089" cy="43082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7456" y="3564589"/>
                          <a:ext cx="3817089" cy="430823"/>
                          <a:chOff x="3437456" y="3564589"/>
                          <a:chExt cx="3817089" cy="430823"/>
                        </a:xfrm>
                      </wpg:grpSpPr>
                      <wpg:grpSp>
                        <wpg:cNvGrpSpPr/>
                        <wpg:grpSpPr>
                          <a:xfrm>
                            <a:off x="3437456" y="3564589"/>
                            <a:ext cx="3817089" cy="430823"/>
                            <a:chOff x="0" y="0"/>
                            <a:chExt cx="6505575" cy="495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557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95450" y="19050"/>
                              <a:ext cx="1524000" cy="466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24000" cy="466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343275" y="28575"/>
                              <a:ext cx="1524000" cy="466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981575" y="19050"/>
                              <a:ext cx="1524000" cy="466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3817089" cy="430823"/>
                <wp:effectExtent b="0" l="0" r="0" t="0"/>
                <wp:wrapNone/>
                <wp:docPr id="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7089" cy="4308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>
          <w:rFonts w:ascii="Schoolbell" w:cs="Schoolbell" w:eastAsia="Schoolbell" w:hAnsi="Schoolbell"/>
          <w:color w:val="00b0f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color w:val="00b0f0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36"/>
          <w:szCs w:val="36"/>
          <w:rtl w:val="0"/>
        </w:rPr>
        <w:t xml:space="preserve">Social story and visuals to explain Personal Protective Equipment (PPE).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00b0f0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36"/>
          <w:szCs w:val="36"/>
          <w:rtl w:val="0"/>
        </w:rPr>
        <w:t xml:space="preserve">Please use this resource if your child will be seeing healthcare professionals or others wearing the following PPE.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00b0f0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36"/>
          <w:szCs w:val="36"/>
          <w:rtl w:val="0"/>
        </w:rPr>
        <w:t xml:space="preserve">You can use as individual ‘strips’ or as a story.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00b0f0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36"/>
          <w:szCs w:val="36"/>
          <w:rtl w:val="0"/>
        </w:rPr>
        <w:t xml:space="preserve">Read with your child to reassure them.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color w:val="00b0f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color w:val="00b0f0"/>
          <w:sz w:val="36"/>
          <w:szCs w:val="36"/>
          <w:rtl w:val="0"/>
        </w:rPr>
        <w:t xml:space="preserve">The final page includes core vocabulary you can use as individual symbol cards. </w:t>
      </w:r>
    </w:p>
    <w:p w:rsidR="00000000" w:rsidDel="00000000" w:rsidP="00000000" w:rsidRDefault="00000000" w:rsidRPr="00000000" w14:paraId="0000000C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contact us if you need this leaflet in a different format, language or if you require the interpretation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253365</wp:posOffset>
            </wp:positionV>
            <wp:extent cx="6352540" cy="8336280"/>
            <wp:effectExtent b="0" l="0" r="0" t="0"/>
            <wp:wrapSquare wrapText="bothSides" distB="0" distT="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8336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384777</wp:posOffset>
            </wp:positionV>
            <wp:extent cx="6598285" cy="8089265"/>
            <wp:effectExtent b="0" l="0" r="0" t="0"/>
            <wp:wrapSquare wrapText="bothSides" distB="0" distT="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8089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-750890</wp:posOffset>
            </wp:positionH>
            <wp:positionV relativeFrom="paragraph">
              <wp:posOffset>450708</wp:posOffset>
            </wp:positionV>
            <wp:extent cx="7164705" cy="5796915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5796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157113</wp:posOffset>
            </wp:positionV>
            <wp:extent cx="6231890" cy="8522335"/>
            <wp:effectExtent b="0" l="0" r="0" t="0"/>
            <wp:wrapSquare wrapText="bothSides" distB="0" distT="0" distL="114300" distR="114300"/>
            <wp:docPr id="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852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354598</wp:posOffset>
            </wp:positionV>
            <wp:extent cx="6087745" cy="811720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811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-577849</wp:posOffset>
            </wp:positionH>
            <wp:positionV relativeFrom="paragraph">
              <wp:posOffset>219075</wp:posOffset>
            </wp:positionV>
            <wp:extent cx="6732905" cy="5447030"/>
            <wp:effectExtent b="0" l="0" r="0" t="0"/>
            <wp:wrapSquare wrapText="bothSides" distB="0" distT="0" distL="114300" distR="11430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544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-337184</wp:posOffset>
            </wp:positionH>
            <wp:positionV relativeFrom="paragraph">
              <wp:posOffset>293370</wp:posOffset>
            </wp:positionV>
            <wp:extent cx="6328410" cy="8356600"/>
            <wp:effectExtent b="0" l="0" r="0" t="0"/>
            <wp:wrapSquare wrapText="bothSides" distB="0" distT="0" distL="114300" distR="114300"/>
            <wp:docPr id="1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835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100967</wp:posOffset>
            </wp:positionH>
            <wp:positionV relativeFrom="paragraph">
              <wp:posOffset>171450</wp:posOffset>
            </wp:positionV>
            <wp:extent cx="5630545" cy="8075295"/>
            <wp:effectExtent b="0" l="0" r="0" t="0"/>
            <wp:wrapSquare wrapText="bothSides" distB="0" distT="0" distL="114300" distR="11430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8075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204470</wp:posOffset>
            </wp:positionV>
            <wp:extent cx="6280150" cy="5081270"/>
            <wp:effectExtent b="0" l="0" r="0" t="0"/>
            <wp:wrapSquare wrapText="bothSides" distB="0" distT="0" distL="114300" distR="11430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5081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279400</wp:posOffset>
            </wp:positionV>
            <wp:extent cx="6439535" cy="8214360"/>
            <wp:effectExtent b="0" l="0" r="0" t="0"/>
            <wp:wrapSquare wrapText="bothSides" distB="0" distT="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8214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299304</wp:posOffset>
            </wp:positionV>
            <wp:extent cx="6148070" cy="4079875"/>
            <wp:effectExtent b="0" l="0" r="0" t="0"/>
            <wp:wrapSquare wrapText="bothSides" distB="0" distT="0" distL="114300" distR="11430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4978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407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8" w:type="default"/>
      <w:footerReference r:id="rId1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Schoolbel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Created by bethan.howlett1@nhs.net (Speech and Language Therapist)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Specialist Children’s Services - Harrogate and District Foundation Trust 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Please reference if shared or used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3781425</wp:posOffset>
          </wp:positionH>
          <wp:positionV relativeFrom="paragraph">
            <wp:posOffset>-344804</wp:posOffset>
          </wp:positionV>
          <wp:extent cx="2700020" cy="895350"/>
          <wp:effectExtent b="0" l="0" r="0" t="0"/>
          <wp:wrapSquare wrapText="bothSides" distB="0" distT="0" distL="114300" distR="114300"/>
          <wp:docPr descr="Harrogate and District NHS Foundation Trust RGB BLUE" id="11" name="image7.jpg"/>
          <a:graphic>
            <a:graphicData uri="http://schemas.openxmlformats.org/drawingml/2006/picture">
              <pic:pic>
                <pic:nvPicPr>
                  <pic:cNvPr descr="Harrogate and District NHS Foundation Trust RGB BLUE"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0020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-838199</wp:posOffset>
          </wp:positionH>
          <wp:positionV relativeFrom="paragraph">
            <wp:posOffset>102870</wp:posOffset>
          </wp:positionV>
          <wp:extent cx="2362200" cy="288925"/>
          <wp:effectExtent b="0" l="0" r="0" t="0"/>
          <wp:wrapSquare wrapText="bothSides" distB="0" distT="0" distL="114300" distR="114300"/>
          <wp:docPr descr="Description: cid:image002.png@01CF5E32.88A76040" id="3" name="image3.png"/>
          <a:graphic>
            <a:graphicData uri="http://schemas.openxmlformats.org/drawingml/2006/picture">
              <pic:pic>
                <pic:nvPicPr>
                  <pic:cNvPr descr="Description: cid:image002.png@01CF5E32.88A76040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288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2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9.png"/><Relationship Id="rId14" Type="http://schemas.openxmlformats.org/officeDocument/2006/relationships/image" Target="media/image11.png"/><Relationship Id="rId17" Type="http://schemas.openxmlformats.org/officeDocument/2006/relationships/image" Target="media/image1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4.png"/><Relationship Id="rId18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